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9C288" w14:textId="1E94F447" w:rsidR="00467537" w:rsidRPr="00D86A1A" w:rsidRDefault="00534F3C" w:rsidP="00DD0F18">
      <w:pPr>
        <w:suppressAutoHyphens/>
        <w:spacing w:after="0" w:line="276" w:lineRule="auto"/>
        <w:rPr>
          <w:rFonts w:ascii="Figtree" w:hAnsi="Figtree"/>
          <w:b/>
          <w:bCs/>
          <w:color w:val="303A42"/>
          <w:sz w:val="28"/>
          <w:szCs w:val="28"/>
        </w:rPr>
      </w:pPr>
      <w:r>
        <w:rPr>
          <w:rFonts w:ascii="Figtree" w:hAnsi="Figtree"/>
          <w:noProof/>
          <w:color w:val="303A42"/>
        </w:rPr>
        <mc:AlternateContent>
          <mc:Choice Requires="wps">
            <w:drawing>
              <wp:anchor distT="0" distB="0" distL="114300" distR="114300" simplePos="0" relativeHeight="251698176" behindDoc="0" locked="0" layoutInCell="1" allowOverlap="1" wp14:anchorId="3DD7740F" wp14:editId="6CCA5D0C">
                <wp:simplePos x="0" y="0"/>
                <wp:positionH relativeFrom="column">
                  <wp:posOffset>5890895</wp:posOffset>
                </wp:positionH>
                <wp:positionV relativeFrom="paragraph">
                  <wp:posOffset>-821690</wp:posOffset>
                </wp:positionV>
                <wp:extent cx="821803" cy="821803"/>
                <wp:effectExtent l="0" t="0" r="3810" b="3810"/>
                <wp:wrapNone/>
                <wp:docPr id="1033835899" name="Rectangle 3">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821803" cy="821803"/>
                        </a:xfrm>
                        <a:prstGeom prst="rect">
                          <a:avLst/>
                        </a:prstGeom>
                        <a:blipFill>
                          <a:blip r:embed="rId9">
                            <a:extLst>
                              <a:ext uri="{96DAC541-7B7A-43D3-8B79-37D633B846F1}">
                                <asvg:svgBlip xmlns:asvg="http://schemas.microsoft.com/office/drawing/2016/SVG/main" r:embed="rId10"/>
                              </a:ext>
                            </a:extLst>
                          </a:blip>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551469" w14:textId="00A58A43" w:rsidR="00534F3C" w:rsidRDefault="00534F3C" w:rsidP="00534F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7740F" id="Rectangle 3" o:spid="_x0000_s1026" href="http://wearencpp.com/local-work-groups/#resources-templates" style="position:absolute;margin-left:463.85pt;margin-top:-64.7pt;width:64.7pt;height:64.7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" o:button="t" stroked="f" strokeweight="1pt">
                <v:fill r:id="rId11" o:title="" recolor="t" rotate="t" o:detectmouseclick="t" type="frame"/>
                <v:textbox>
                  <w:txbxContent>
                    <w:p w14:paraId="3F551469" w14:textId="00A58A43" w:rsidR="00534F3C" w:rsidRDefault="00534F3C" w:rsidP="00534F3C">
                      <w:pPr>
                        <w:jc w:val="center"/>
                      </w:pPr>
                    </w:p>
                  </w:txbxContent>
                </v:textbox>
              </v:rect>
            </w:pict>
          </mc:Fallback>
        </mc:AlternateContent>
      </w:r>
      <w:r w:rsidR="00467537" w:rsidRPr="00D86A1A">
        <w:rPr>
          <w:rFonts w:ascii="Figtree" w:hAnsi="Figtree"/>
          <w:b/>
          <w:bCs/>
          <w:color w:val="303A42"/>
          <w:sz w:val="28"/>
          <w:szCs w:val="28"/>
        </w:rPr>
        <w:t>Local Work</w:t>
      </w:r>
      <w:r w:rsidR="00C03862">
        <w:rPr>
          <w:rFonts w:ascii="Figtree" w:hAnsi="Figtree"/>
          <w:b/>
          <w:bCs/>
          <w:color w:val="303A42"/>
          <w:sz w:val="28"/>
          <w:szCs w:val="28"/>
        </w:rPr>
        <w:t>ing</w:t>
      </w:r>
      <w:r w:rsidR="00467537" w:rsidRPr="00D86A1A">
        <w:rPr>
          <w:rFonts w:ascii="Figtree" w:hAnsi="Figtree"/>
          <w:b/>
          <w:bCs/>
          <w:color w:val="303A42"/>
          <w:sz w:val="28"/>
          <w:szCs w:val="28"/>
        </w:rPr>
        <w:t xml:space="preserve"> Group</w:t>
      </w:r>
    </w:p>
    <w:p w14:paraId="7CB853CC" w14:textId="3EBF099E" w:rsidR="00895F0A" w:rsidRPr="00D86A1A" w:rsidRDefault="00467537" w:rsidP="00DD0F18">
      <w:pPr>
        <w:suppressAutoHyphens/>
        <w:spacing w:after="0" w:line="276" w:lineRule="auto"/>
        <w:rPr>
          <w:rFonts w:ascii="Figtree" w:hAnsi="Figtree"/>
          <w:b/>
          <w:bCs/>
          <w:color w:val="303A42"/>
          <w:sz w:val="48"/>
          <w:szCs w:val="48"/>
        </w:rPr>
      </w:pPr>
      <w:r w:rsidRPr="00D86A1A">
        <w:rPr>
          <w:rFonts w:ascii="Figtree" w:hAnsi="Figtree"/>
          <w:b/>
          <w:bCs/>
          <w:color w:val="303A42"/>
          <w:sz w:val="48"/>
          <w:szCs w:val="48"/>
        </w:rPr>
        <w:t>EXAMPLE STATE BULLETIN</w:t>
      </w:r>
    </w:p>
    <w:p w14:paraId="59EFB3EF" w14:textId="7EF2C37D" w:rsidR="00467537" w:rsidRPr="00D86A1A" w:rsidRDefault="00467537" w:rsidP="00DD0F18">
      <w:pPr>
        <w:suppressAutoHyphens/>
        <w:spacing w:after="0" w:line="276" w:lineRule="auto"/>
        <w:rPr>
          <w:rFonts w:ascii="Figtree" w:hAnsi="Figtree"/>
          <w:color w:val="303A42"/>
        </w:rPr>
      </w:pPr>
      <w:r w:rsidRPr="00D86A1A">
        <w:rPr>
          <w:rFonts w:ascii="Figtree" w:hAnsi="Figtree"/>
          <w:color w:val="303A42"/>
          <w:highlight w:val="yellow"/>
        </w:rPr>
        <w:t>Date, 20XX</w:t>
      </w:r>
    </w:p>
    <w:p w14:paraId="5BD6B6FB" w14:textId="7389CD1C" w:rsidR="00467537" w:rsidRPr="00D86A1A" w:rsidRDefault="00467537" w:rsidP="00DD0F18">
      <w:pPr>
        <w:suppressAutoHyphens/>
        <w:spacing w:after="0" w:line="276" w:lineRule="auto"/>
        <w:rPr>
          <w:rFonts w:ascii="Figtree" w:hAnsi="Figtree"/>
          <w:b/>
          <w:bCs/>
          <w:color w:val="303A42"/>
        </w:rPr>
      </w:pPr>
      <w:r w:rsidRPr="00D86A1A">
        <w:rPr>
          <w:rFonts w:ascii="Figtree" w:hAnsi="Figtree"/>
          <w:b/>
          <w:bCs/>
          <w:color w:val="303A42"/>
        </w:rPr>
        <w:t>(STATE NAME) BULLETIN NO. (ST) 300-22-__ LTP</w:t>
      </w:r>
    </w:p>
    <w:p w14:paraId="5736AF3F" w14:textId="75404264" w:rsidR="00467537" w:rsidRPr="00D86A1A" w:rsidRDefault="00467537" w:rsidP="00DD0F18">
      <w:pPr>
        <w:suppressAutoHyphens/>
        <w:spacing w:after="0" w:line="276" w:lineRule="auto"/>
        <w:rPr>
          <w:rFonts w:ascii="Figtree" w:hAnsi="Figtree"/>
          <w:color w:val="303A42"/>
        </w:rPr>
      </w:pPr>
      <w:r w:rsidRPr="00D86A1A">
        <w:rPr>
          <w:rFonts w:ascii="Figtree" w:hAnsi="Figtree"/>
          <w:b/>
          <w:bCs/>
          <w:color w:val="303A42"/>
          <w:u w:val="single"/>
        </w:rPr>
        <w:t>Subject:</w:t>
      </w:r>
      <w:r w:rsidRPr="00D86A1A">
        <w:rPr>
          <w:rFonts w:ascii="Figtree" w:hAnsi="Figtree"/>
          <w:color w:val="303A42"/>
        </w:rPr>
        <w:t xml:space="preserve"> Local Work</w:t>
      </w:r>
      <w:r w:rsidR="00C03862">
        <w:rPr>
          <w:rFonts w:ascii="Figtree" w:hAnsi="Figtree"/>
          <w:color w:val="303A42"/>
        </w:rPr>
        <w:t>ing</w:t>
      </w:r>
      <w:r w:rsidRPr="00D86A1A">
        <w:rPr>
          <w:rFonts w:ascii="Figtree" w:hAnsi="Figtree"/>
          <w:color w:val="303A42"/>
        </w:rPr>
        <w:t xml:space="preserve"> Groups</w:t>
      </w:r>
    </w:p>
    <w:p w14:paraId="67EDEB96" w14:textId="0DD1EFD0" w:rsidR="00467537" w:rsidRPr="00D86A1A" w:rsidRDefault="00467537" w:rsidP="00DD0F18">
      <w:pPr>
        <w:suppressAutoHyphens/>
        <w:spacing w:after="0" w:line="276" w:lineRule="auto"/>
        <w:rPr>
          <w:rFonts w:ascii="Figtree" w:hAnsi="Figtree"/>
          <w:color w:val="303A42"/>
        </w:rPr>
      </w:pPr>
      <w:r w:rsidRPr="00D86A1A">
        <w:rPr>
          <w:rFonts w:ascii="Figtree" w:hAnsi="Figtree"/>
          <w:b/>
          <w:bCs/>
          <w:color w:val="303A42"/>
          <w:u w:val="single"/>
        </w:rPr>
        <w:t>Purpose:</w:t>
      </w:r>
      <w:r w:rsidRPr="00D86A1A">
        <w:rPr>
          <w:rFonts w:ascii="Figtree" w:hAnsi="Figtree"/>
          <w:color w:val="303A42"/>
        </w:rPr>
        <w:t xml:space="preserve"> To provide information and procedures for the Local Work</w:t>
      </w:r>
      <w:r w:rsidR="00C03862">
        <w:rPr>
          <w:rFonts w:ascii="Figtree" w:hAnsi="Figtree"/>
          <w:color w:val="303A42"/>
        </w:rPr>
        <w:t>ing</w:t>
      </w:r>
      <w:r w:rsidRPr="00D86A1A">
        <w:rPr>
          <w:rFonts w:ascii="Figtree" w:hAnsi="Figtree"/>
          <w:color w:val="303A42"/>
        </w:rPr>
        <w:t xml:space="preserve"> Group</w:t>
      </w:r>
      <w:r w:rsidR="00C03862">
        <w:rPr>
          <w:rFonts w:ascii="Figtree" w:hAnsi="Figtree"/>
          <w:color w:val="303A42"/>
        </w:rPr>
        <w:t xml:space="preserve"> </w:t>
      </w:r>
      <w:r w:rsidRPr="00D86A1A">
        <w:rPr>
          <w:rFonts w:ascii="Figtree" w:hAnsi="Figtree"/>
          <w:color w:val="303A42"/>
        </w:rPr>
        <w:t>meetings.</w:t>
      </w:r>
    </w:p>
    <w:p w14:paraId="2D73C251" w14:textId="368043B9" w:rsidR="00467537" w:rsidRPr="00D86A1A" w:rsidRDefault="00467537" w:rsidP="00DD0F18">
      <w:pPr>
        <w:suppressAutoHyphens/>
        <w:spacing w:after="0" w:line="276" w:lineRule="auto"/>
        <w:rPr>
          <w:rFonts w:ascii="Figtree" w:hAnsi="Figtree"/>
          <w:color w:val="303A42"/>
        </w:rPr>
      </w:pPr>
      <w:r w:rsidRPr="00D86A1A">
        <w:rPr>
          <w:rFonts w:ascii="Figtree" w:hAnsi="Figtree"/>
          <w:b/>
          <w:bCs/>
          <w:color w:val="303A42"/>
          <w:u w:val="single"/>
        </w:rPr>
        <w:t>Expiration Date:</w:t>
      </w:r>
      <w:r w:rsidRPr="00D86A1A">
        <w:rPr>
          <w:rFonts w:ascii="Figtree" w:hAnsi="Figtree"/>
          <w:color w:val="303A42"/>
        </w:rPr>
        <w:t xml:space="preserve"> </w:t>
      </w:r>
      <w:r w:rsidRPr="00D86A1A">
        <w:rPr>
          <w:rFonts w:ascii="Figtree" w:hAnsi="Figtree"/>
          <w:color w:val="303A42"/>
          <w:highlight w:val="yellow"/>
        </w:rPr>
        <w:t>Month Day, 20XX</w:t>
      </w:r>
    </w:p>
    <w:p w14:paraId="4CF27BAF" w14:textId="70241F47" w:rsidR="00467537" w:rsidRPr="00D86A1A" w:rsidRDefault="00467537" w:rsidP="00DD0F18">
      <w:pPr>
        <w:suppressAutoHyphens/>
        <w:spacing w:after="0" w:line="276" w:lineRule="auto"/>
        <w:rPr>
          <w:rFonts w:ascii="Figtree" w:hAnsi="Figtree"/>
          <w:b/>
          <w:bCs/>
          <w:color w:val="303A42"/>
        </w:rPr>
      </w:pPr>
      <w:r w:rsidRPr="00D86A1A">
        <w:rPr>
          <w:rFonts w:ascii="Figtree" w:hAnsi="Figtree"/>
          <w:b/>
          <w:bCs/>
          <w:color w:val="303A42"/>
        </w:rPr>
        <w:t>Explanation</w:t>
      </w:r>
    </w:p>
    <w:p w14:paraId="03B92BE5" w14:textId="6BB64320" w:rsidR="00467537" w:rsidRPr="00D86A1A" w:rsidRDefault="00467537" w:rsidP="00DD0F18">
      <w:pPr>
        <w:suppressAutoHyphens/>
        <w:spacing w:after="0" w:line="276" w:lineRule="auto"/>
        <w:rPr>
          <w:rFonts w:ascii="Figtree" w:hAnsi="Figtree"/>
          <w:color w:val="303A42"/>
        </w:rPr>
      </w:pPr>
      <w:r w:rsidRPr="00D86A1A">
        <w:rPr>
          <w:rFonts w:ascii="Figtree" w:hAnsi="Figtree"/>
          <w:color w:val="303A42"/>
        </w:rPr>
        <w:t>This bulletin addresses the Local Work</w:t>
      </w:r>
      <w:r w:rsidR="00C03862">
        <w:rPr>
          <w:rFonts w:ascii="Figtree" w:hAnsi="Figtree"/>
          <w:color w:val="303A42"/>
        </w:rPr>
        <w:t>ing</w:t>
      </w:r>
      <w:r w:rsidRPr="00D86A1A">
        <w:rPr>
          <w:rFonts w:ascii="Figtree" w:hAnsi="Figtree"/>
          <w:color w:val="303A42"/>
        </w:rPr>
        <w:t xml:space="preserve"> Group (LWG) activities for FY 20</w:t>
      </w:r>
      <w:r w:rsidRPr="00D86A1A">
        <w:rPr>
          <w:rFonts w:ascii="Figtree" w:hAnsi="Figtree"/>
          <w:color w:val="303A42"/>
          <w:highlight w:val="yellow"/>
        </w:rPr>
        <w:t>XX</w:t>
      </w:r>
      <w:r w:rsidRPr="00D86A1A">
        <w:rPr>
          <w:rFonts w:ascii="Figtree" w:hAnsi="Figtree"/>
          <w:color w:val="303A42"/>
        </w:rPr>
        <w:t xml:space="preserve"> in (</w:t>
      </w:r>
      <w:r w:rsidRPr="00D86A1A">
        <w:rPr>
          <w:rFonts w:ascii="Figtree" w:hAnsi="Figtree"/>
          <w:color w:val="303A42"/>
          <w:highlight w:val="yellow"/>
        </w:rPr>
        <w:t>State</w:t>
      </w:r>
      <w:r w:rsidRPr="00D86A1A">
        <w:rPr>
          <w:rFonts w:ascii="Figtree" w:hAnsi="Figtree"/>
          <w:color w:val="303A42"/>
        </w:rPr>
        <w:t>). Prior to attending LWG meetings, District Conservationists</w:t>
      </w:r>
      <w:r w:rsidR="00D0246E">
        <w:rPr>
          <w:rFonts w:ascii="Figtree" w:hAnsi="Figtree"/>
          <w:color w:val="303A42"/>
        </w:rPr>
        <w:t xml:space="preserve"> (DC)</w:t>
      </w:r>
      <w:r w:rsidRPr="00D86A1A">
        <w:rPr>
          <w:rFonts w:ascii="Figtree" w:hAnsi="Figtree"/>
          <w:color w:val="303A42"/>
        </w:rPr>
        <w:t xml:space="preserve"> should review Locally Led Conservation in CPM 440 Part 500, and Local Working Groups in CPM 440 Part 501.</w:t>
      </w:r>
    </w:p>
    <w:p w14:paraId="264175ED" w14:textId="4FF96EA9" w:rsidR="00467537" w:rsidRPr="00D86A1A" w:rsidRDefault="00467537" w:rsidP="00DD0F18">
      <w:pPr>
        <w:suppressAutoHyphens/>
        <w:spacing w:after="0" w:line="276" w:lineRule="auto"/>
        <w:rPr>
          <w:rFonts w:ascii="Figtree" w:hAnsi="Figtree"/>
          <w:color w:val="303A42"/>
        </w:rPr>
      </w:pPr>
    </w:p>
    <w:p w14:paraId="3E208CA3" w14:textId="1C973525" w:rsidR="00467537" w:rsidRPr="00D86A1A" w:rsidRDefault="00467537" w:rsidP="00DD0F18">
      <w:pPr>
        <w:suppressAutoHyphens/>
        <w:spacing w:after="0" w:line="276" w:lineRule="auto"/>
        <w:rPr>
          <w:rFonts w:ascii="Figtree" w:hAnsi="Figtree"/>
          <w:color w:val="303A42"/>
        </w:rPr>
      </w:pPr>
      <w:r w:rsidRPr="00D86A1A">
        <w:rPr>
          <w:rFonts w:ascii="Figtree" w:hAnsi="Figtree"/>
          <w:color w:val="303A42"/>
        </w:rPr>
        <w:t>LWG meetings are open to the public. LWGs should be comprised of a diverse group of agricultural and environmental interests. Across the state, many organizations and individuals continue to express interest in participating in LWGs. To facilitate participation, DCs will work with the State Public Affairs Officer to post the schedule for all LWG meetings on the (</w:t>
      </w:r>
      <w:r w:rsidRPr="00D0246E">
        <w:rPr>
          <w:rFonts w:ascii="Figtree" w:hAnsi="Figtree"/>
          <w:color w:val="303A42"/>
          <w:highlight w:val="yellow"/>
        </w:rPr>
        <w:t>State</w:t>
      </w:r>
      <w:r w:rsidRPr="00D86A1A">
        <w:rPr>
          <w:rFonts w:ascii="Figtree" w:hAnsi="Figtree"/>
          <w:color w:val="303A42"/>
        </w:rPr>
        <w:t>) NRCS website. Individuals or groups wanting to become members of a LWG may submit a request that explains their interest and outlines their credentials for becoming a member of the LWG to the LWG chairperson and the DC. The DC will assist the Conservation District (CD) in making decisions concerning membership of the group.</w:t>
      </w:r>
    </w:p>
    <w:p w14:paraId="511171F6" w14:textId="1C4D1FC5" w:rsidR="00467537" w:rsidRPr="00D86A1A" w:rsidRDefault="00467537" w:rsidP="00DD0F18">
      <w:pPr>
        <w:suppressAutoHyphens/>
        <w:spacing w:after="0" w:line="276" w:lineRule="auto"/>
        <w:rPr>
          <w:rFonts w:ascii="Figtree" w:hAnsi="Figtree"/>
          <w:color w:val="303A42"/>
        </w:rPr>
      </w:pPr>
    </w:p>
    <w:p w14:paraId="507FC2DB" w14:textId="0A81453D" w:rsidR="00467537" w:rsidRPr="00D86A1A" w:rsidRDefault="00467537" w:rsidP="00DD0F18">
      <w:pPr>
        <w:suppressAutoHyphens/>
        <w:spacing w:after="0" w:line="276" w:lineRule="auto"/>
        <w:rPr>
          <w:rFonts w:ascii="Figtree" w:hAnsi="Figtree"/>
          <w:color w:val="303A42"/>
        </w:rPr>
      </w:pPr>
      <w:r w:rsidRPr="00D86A1A">
        <w:rPr>
          <w:rFonts w:ascii="Figtree" w:hAnsi="Figtree"/>
          <w:color w:val="303A42"/>
        </w:rPr>
        <w:t>The Memorandum of Agreement with each CD gives the CD the authority and responsibility to chair the LWG. If the CD is unable to, or unwilling to chair the LWG, the NRCS District Conservationist is responsible for chair duties. Districts should work with their DCs and State Associations to consider opportunities to secure facilitation services for the LWG meeting.</w:t>
      </w:r>
    </w:p>
    <w:p w14:paraId="36AE916C" w14:textId="6F04BE4F" w:rsidR="00467537" w:rsidRPr="00D86A1A" w:rsidRDefault="00467537" w:rsidP="00DD0F18">
      <w:pPr>
        <w:suppressAutoHyphens/>
        <w:spacing w:after="0" w:line="276" w:lineRule="auto"/>
        <w:rPr>
          <w:rFonts w:ascii="Figtree" w:hAnsi="Figtree"/>
          <w:color w:val="303A42"/>
        </w:rPr>
      </w:pPr>
    </w:p>
    <w:p w14:paraId="11280FC4" w14:textId="77777777" w:rsidR="00467537" w:rsidRPr="00D86A1A" w:rsidRDefault="00467537" w:rsidP="00DD0F18">
      <w:pPr>
        <w:suppressAutoHyphens/>
        <w:spacing w:after="0" w:line="276" w:lineRule="auto"/>
        <w:rPr>
          <w:rFonts w:ascii="Figtree" w:hAnsi="Figtree"/>
          <w:color w:val="303A42"/>
        </w:rPr>
      </w:pPr>
      <w:r w:rsidRPr="00D86A1A">
        <w:rPr>
          <w:rFonts w:ascii="Figtree" w:hAnsi="Figtree"/>
          <w:color w:val="303A42"/>
        </w:rPr>
        <w:t xml:space="preserve">DCs will review with the LWG the prior year’s planning and implementation progress toward </w:t>
      </w:r>
      <w:r w:rsidR="00CB74FA" w:rsidRPr="00CB74FA">
        <w:rPr>
          <w:rFonts w:ascii="Figtree" w:hAnsi="Figtree"/>
          <w:color w:val="303A42"/>
        </w:rPr>
        <w:t>long-range</w:t>
      </w:r>
      <w:r w:rsidRPr="00D86A1A">
        <w:rPr>
          <w:rFonts w:ascii="Figtree" w:hAnsi="Figtree"/>
          <w:color w:val="303A42"/>
        </w:rPr>
        <w:t xml:space="preserve"> plans, strategic plans, and other resource recommendations. Care should be taken to protect personally identifiable information. Generic treatment information</w:t>
      </w:r>
      <w:r w:rsidR="00CB74FA">
        <w:rPr>
          <w:rFonts w:ascii="Figtree" w:hAnsi="Figtree"/>
          <w:color w:val="303A42"/>
        </w:rPr>
        <w:t>,</w:t>
      </w:r>
      <w:r w:rsidRPr="00D86A1A">
        <w:rPr>
          <w:rFonts w:ascii="Figtree" w:hAnsi="Figtree"/>
          <w:color w:val="303A42"/>
        </w:rPr>
        <w:t xml:space="preserve"> such as resource concerns, total acres treated, aggregated practice/enhancements and funds obligated</w:t>
      </w:r>
      <w:r w:rsidR="00972DB9">
        <w:rPr>
          <w:rFonts w:ascii="Figtree" w:hAnsi="Figtree"/>
          <w:color w:val="303A42"/>
        </w:rPr>
        <w:t>,</w:t>
      </w:r>
      <w:r w:rsidRPr="00D86A1A">
        <w:rPr>
          <w:rFonts w:ascii="Figtree" w:hAnsi="Figtree"/>
          <w:color w:val="303A42"/>
        </w:rPr>
        <w:t xml:space="preserve"> may be shared with the group.</w:t>
      </w:r>
      <w:r w:rsidR="00504C9E" w:rsidRPr="00504C9E">
        <w:rPr>
          <w:rFonts w:ascii="Figtree" w:hAnsi="Figtree"/>
          <w:noProof/>
          <w:color w:val="303A42"/>
        </w:rPr>
        <w:t xml:space="preserve"> </w:t>
      </w:r>
    </w:p>
    <w:p w14:paraId="62150E5E" w14:textId="78C40C49" w:rsidR="0011299A" w:rsidRDefault="00503CEA" w:rsidP="00616853">
      <w:pPr>
        <w:suppressAutoHyphens/>
        <w:spacing w:after="0" w:line="276" w:lineRule="auto"/>
        <w:rPr>
          <w:rFonts w:ascii="Figtree" w:hAnsi="Figtree"/>
          <w:color w:val="303A42"/>
        </w:rPr>
      </w:pPr>
      <w:r>
        <w:rPr>
          <w:rFonts w:ascii="Figtree" w:hAnsi="Figtree"/>
          <w:color w:val="303A42"/>
        </w:rPr>
        <w:t xml:space="preserve"> </w:t>
      </w:r>
    </w:p>
    <w:p w14:paraId="56C5AE7E" w14:textId="77777777" w:rsidR="00503CEA" w:rsidRDefault="00503CEA" w:rsidP="00616853">
      <w:pPr>
        <w:suppressAutoHyphens/>
        <w:spacing w:after="0" w:line="276" w:lineRule="auto"/>
        <w:rPr>
          <w:rFonts w:ascii="Figtree" w:hAnsi="Figtree"/>
          <w:color w:val="303A42"/>
        </w:rPr>
      </w:pPr>
    </w:p>
    <w:p w14:paraId="5E038148" w14:textId="7F435FF8" w:rsidR="00057604" w:rsidRDefault="00616853" w:rsidP="00616853">
      <w:pPr>
        <w:suppressAutoHyphens/>
        <w:spacing w:after="0" w:line="276" w:lineRule="auto"/>
        <w:rPr>
          <w:rFonts w:ascii="Figtree" w:hAnsi="Figtree"/>
          <w:color w:val="303A42"/>
        </w:rPr>
      </w:pPr>
      <w:r w:rsidRPr="00D86A1A">
        <w:rPr>
          <w:rFonts w:ascii="Figtree" w:hAnsi="Figtree"/>
          <w:color w:val="303A42"/>
        </w:rPr>
        <w:lastRenderedPageBreak/>
        <w:t>LWG meetings should be an open</w:t>
      </w:r>
      <w:r w:rsidR="00446F16">
        <w:rPr>
          <w:rFonts w:ascii="Figtree" w:hAnsi="Figtree"/>
          <w:color w:val="303A42"/>
        </w:rPr>
        <w:t>,</w:t>
      </w:r>
      <w:r w:rsidRPr="00D86A1A">
        <w:rPr>
          <w:rFonts w:ascii="Figtree" w:hAnsi="Figtree"/>
          <w:color w:val="303A42"/>
        </w:rPr>
        <w:t xml:space="preserve"> orderly discussion driven by natural resource conservation needs. The conservation needs assessment should form the basis for collaboration and provide a basis for </w:t>
      </w:r>
      <w:r w:rsidR="009B700D" w:rsidRPr="009B700D">
        <w:rPr>
          <w:rFonts w:ascii="Figtree" w:hAnsi="Figtree"/>
          <w:color w:val="303A42"/>
        </w:rPr>
        <w:t>long-range</w:t>
      </w:r>
      <w:r w:rsidRPr="00D86A1A">
        <w:rPr>
          <w:rFonts w:ascii="Figtree" w:hAnsi="Figtree"/>
          <w:color w:val="303A42"/>
        </w:rPr>
        <w:t xml:space="preserve"> plan development and updates.</w:t>
      </w:r>
    </w:p>
    <w:p w14:paraId="302737DB" w14:textId="467051EB" w:rsidR="00616853" w:rsidRPr="00D86A1A" w:rsidRDefault="00616853" w:rsidP="00616853">
      <w:pPr>
        <w:suppressAutoHyphens/>
        <w:spacing w:after="0" w:line="276" w:lineRule="auto"/>
        <w:rPr>
          <w:rFonts w:ascii="Figtree" w:hAnsi="Figtree"/>
          <w:color w:val="303A42"/>
        </w:rPr>
      </w:pPr>
      <w:r w:rsidRPr="00D86A1A">
        <w:rPr>
          <w:rFonts w:ascii="Figtree" w:hAnsi="Figtree"/>
          <w:color w:val="303A42"/>
        </w:rPr>
        <w:t>Once the natural resource concerns are identified and prioritized, appropriate Federal, State, local, and nongovernmental program tools can be used, both individually and in combination, to address these resource concerns and attempt to meet the established goals of the community stakeholders. Recognizing that funding levels are finite, LWG should develop recommendations that help NRCS focus human and financial resources toward achievable natural resource solutions.</w:t>
      </w:r>
    </w:p>
    <w:p w14:paraId="0CC87445" w14:textId="77777777" w:rsidR="00616853" w:rsidRPr="00D86A1A" w:rsidRDefault="00616853" w:rsidP="00616853">
      <w:pPr>
        <w:suppressAutoHyphens/>
        <w:spacing w:after="0" w:line="276" w:lineRule="auto"/>
        <w:rPr>
          <w:rFonts w:ascii="Figtree" w:hAnsi="Figtree"/>
          <w:color w:val="303A42"/>
        </w:rPr>
      </w:pPr>
    </w:p>
    <w:p w14:paraId="4545741E" w14:textId="2CE2A328" w:rsidR="00616853" w:rsidRPr="00D86A1A" w:rsidRDefault="00616853" w:rsidP="00616853">
      <w:pPr>
        <w:suppressAutoHyphens/>
        <w:spacing w:after="0" w:line="276" w:lineRule="auto"/>
        <w:rPr>
          <w:rFonts w:ascii="Figtree" w:hAnsi="Figtree"/>
          <w:color w:val="303A42"/>
        </w:rPr>
      </w:pPr>
      <w:r w:rsidRPr="00D86A1A">
        <w:rPr>
          <w:rFonts w:ascii="Figtree" w:hAnsi="Figtree"/>
          <w:color w:val="303A42"/>
        </w:rPr>
        <w:t>(Note: the LWGs are advisory in nature and have no implementation or enforcement authority. NRCS uses their input and recommendation</w:t>
      </w:r>
      <w:r w:rsidR="00DC68F4">
        <w:rPr>
          <w:rFonts w:ascii="Figtree" w:hAnsi="Figtree"/>
          <w:color w:val="303A42"/>
        </w:rPr>
        <w:t>s</w:t>
      </w:r>
      <w:r w:rsidRPr="00D86A1A">
        <w:rPr>
          <w:rFonts w:ascii="Figtree" w:hAnsi="Figtree"/>
          <w:color w:val="303A42"/>
        </w:rPr>
        <w:t xml:space="preserve"> to identify conservation planning needs, to prioritize resource concerns for the state's programs, and to develop ranking questions and procedures.)</w:t>
      </w:r>
    </w:p>
    <w:p w14:paraId="02A371C6" w14:textId="77777777" w:rsidR="00616853" w:rsidRPr="00D86A1A" w:rsidRDefault="00616853" w:rsidP="00616853">
      <w:pPr>
        <w:suppressAutoHyphens/>
        <w:spacing w:after="0" w:line="276" w:lineRule="auto"/>
        <w:rPr>
          <w:rFonts w:ascii="Figtree" w:hAnsi="Figtree"/>
          <w:color w:val="303A42"/>
        </w:rPr>
      </w:pPr>
    </w:p>
    <w:p w14:paraId="51472D57" w14:textId="40971F60" w:rsidR="00616853" w:rsidRPr="00D86A1A" w:rsidRDefault="00616853" w:rsidP="00616853">
      <w:pPr>
        <w:suppressAutoHyphens/>
        <w:spacing w:after="0" w:line="276" w:lineRule="auto"/>
        <w:rPr>
          <w:rFonts w:ascii="Figtree" w:hAnsi="Figtree"/>
          <w:color w:val="303A42"/>
        </w:rPr>
      </w:pPr>
      <w:r w:rsidRPr="00D86A1A">
        <w:rPr>
          <w:rFonts w:ascii="Figtree" w:hAnsi="Figtree"/>
          <w:color w:val="303A42"/>
        </w:rPr>
        <w:t>LWG input and recommendations may assist NRCS in identifying any of the following conditions:</w:t>
      </w:r>
    </w:p>
    <w:p w14:paraId="69B01371" w14:textId="77777777" w:rsidR="00616853" w:rsidRPr="00D86A1A" w:rsidRDefault="00616853" w:rsidP="00616853">
      <w:pPr>
        <w:suppressAutoHyphens/>
        <w:spacing w:after="0" w:line="276" w:lineRule="auto"/>
        <w:rPr>
          <w:rFonts w:ascii="Figtree" w:hAnsi="Figtree"/>
          <w:color w:val="303A42"/>
        </w:rPr>
      </w:pPr>
    </w:p>
    <w:p w14:paraId="37BC5780" w14:textId="77777777"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Identifying significant local, regional, and statewide geographic areas of concern.</w:t>
      </w:r>
    </w:p>
    <w:p w14:paraId="4F75A8A9" w14:textId="41D73EE0"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Identifying significant local, regional, and statewide natural resource concerns.</w:t>
      </w:r>
    </w:p>
    <w:p w14:paraId="6FD42918" w14:textId="77777777"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Technical programmatic recommendation.</w:t>
      </w:r>
    </w:p>
    <w:p w14:paraId="3939656C" w14:textId="77777777"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Need for regional or statewide public information and outreach campaign.</w:t>
      </w:r>
    </w:p>
    <w:p w14:paraId="69F4A2B2" w14:textId="77777777"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Guidelines for developing ranking criteria for evaluating applications.</w:t>
      </w:r>
    </w:p>
    <w:p w14:paraId="01B69EE9" w14:textId="3C82722D"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Guidance on eligible conservation activities.</w:t>
      </w:r>
    </w:p>
    <w:p w14:paraId="55FAF6B5" w14:textId="77777777"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Technical guidance on conservation practices, including new, innovative practices.</w:t>
      </w:r>
    </w:p>
    <w:p w14:paraId="17D76217" w14:textId="77777777"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Identifying, monitoring and analyzing performance indicators.</w:t>
      </w:r>
    </w:p>
    <w:p w14:paraId="2079A47F" w14:textId="77777777"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 xml:space="preserve">Evaluating and reporting program impacts on natural resources and the environment; and </w:t>
      </w:r>
    </w:p>
    <w:p w14:paraId="0A6BF323" w14:textId="6E8800B8" w:rsidR="00616853" w:rsidRPr="00D86A1A" w:rsidRDefault="00616853" w:rsidP="00616853">
      <w:pPr>
        <w:pStyle w:val="ListParagraph"/>
        <w:numPr>
          <w:ilvl w:val="0"/>
          <w:numId w:val="1"/>
        </w:numPr>
        <w:suppressAutoHyphens/>
        <w:spacing w:after="0" w:line="276" w:lineRule="auto"/>
        <w:rPr>
          <w:rFonts w:ascii="Figtree" w:hAnsi="Figtree"/>
          <w:color w:val="303A42"/>
        </w:rPr>
      </w:pPr>
      <w:r w:rsidRPr="00D86A1A">
        <w:rPr>
          <w:rFonts w:ascii="Figtree" w:hAnsi="Figtree"/>
          <w:color w:val="303A42"/>
        </w:rPr>
        <w:t>Coordinating with other Federal, state, tribal, and local public and private activities.</w:t>
      </w:r>
    </w:p>
    <w:p w14:paraId="3CEEE962" w14:textId="77777777" w:rsidR="00616853" w:rsidRPr="00D86A1A" w:rsidRDefault="00616853" w:rsidP="00616853">
      <w:pPr>
        <w:suppressAutoHyphens/>
        <w:spacing w:after="0" w:line="276" w:lineRule="auto"/>
        <w:rPr>
          <w:rFonts w:ascii="Figtree" w:hAnsi="Figtree"/>
          <w:color w:val="303A42"/>
        </w:rPr>
      </w:pPr>
    </w:p>
    <w:p w14:paraId="1C5178CB" w14:textId="77777777" w:rsidR="00057604" w:rsidRDefault="00057604" w:rsidP="00616853">
      <w:pPr>
        <w:suppressAutoHyphens/>
        <w:spacing w:after="0" w:line="276" w:lineRule="auto"/>
        <w:rPr>
          <w:rFonts w:ascii="Figtree" w:hAnsi="Figtree"/>
          <w:color w:val="303A42"/>
        </w:rPr>
      </w:pPr>
    </w:p>
    <w:p w14:paraId="4A7890EA" w14:textId="77777777" w:rsidR="00057604" w:rsidRDefault="00057604" w:rsidP="00616853">
      <w:pPr>
        <w:suppressAutoHyphens/>
        <w:spacing w:after="0" w:line="276" w:lineRule="auto"/>
        <w:rPr>
          <w:rFonts w:ascii="Figtree" w:hAnsi="Figtree"/>
          <w:color w:val="303A42"/>
        </w:rPr>
      </w:pPr>
    </w:p>
    <w:p w14:paraId="011701DB" w14:textId="77777777" w:rsidR="00057604" w:rsidRDefault="00057604" w:rsidP="00616853">
      <w:pPr>
        <w:suppressAutoHyphens/>
        <w:spacing w:after="0" w:line="276" w:lineRule="auto"/>
        <w:rPr>
          <w:rFonts w:ascii="Figtree" w:hAnsi="Figtree"/>
          <w:color w:val="303A42"/>
        </w:rPr>
      </w:pPr>
    </w:p>
    <w:p w14:paraId="001C6B60" w14:textId="77777777" w:rsidR="00503CEA" w:rsidRDefault="00503CEA" w:rsidP="00616853">
      <w:pPr>
        <w:suppressAutoHyphens/>
        <w:spacing w:after="0" w:line="276" w:lineRule="auto"/>
        <w:rPr>
          <w:rFonts w:ascii="Figtree" w:hAnsi="Figtree"/>
          <w:color w:val="303A42"/>
        </w:rPr>
      </w:pPr>
    </w:p>
    <w:p w14:paraId="1248B178" w14:textId="31B58818" w:rsidR="00616853" w:rsidRPr="00D86A1A" w:rsidRDefault="00616853" w:rsidP="00616853">
      <w:pPr>
        <w:suppressAutoHyphens/>
        <w:spacing w:after="0" w:line="276" w:lineRule="auto"/>
        <w:rPr>
          <w:rFonts w:ascii="Figtree" w:hAnsi="Figtree"/>
          <w:color w:val="303A42"/>
        </w:rPr>
      </w:pPr>
      <w:r w:rsidRPr="00D86A1A">
        <w:rPr>
          <w:rFonts w:ascii="Figtree" w:hAnsi="Figtree"/>
          <w:color w:val="303A42"/>
        </w:rPr>
        <w:lastRenderedPageBreak/>
        <w:t>Following the LWG meeting, the Conservationist Districts or DCs will report the outcomes of Local Work</w:t>
      </w:r>
      <w:r w:rsidR="00C03862">
        <w:rPr>
          <w:rFonts w:ascii="Figtree" w:hAnsi="Figtree"/>
          <w:color w:val="303A42"/>
        </w:rPr>
        <w:t>ing</w:t>
      </w:r>
      <w:r w:rsidRPr="00D86A1A">
        <w:rPr>
          <w:rFonts w:ascii="Figtree" w:hAnsi="Figtree"/>
          <w:color w:val="303A42"/>
        </w:rPr>
        <w:t xml:space="preserve"> Group meetings to the ASTC-FO and ASTC-Programs by</w:t>
      </w:r>
    </w:p>
    <w:p w14:paraId="0F9AD7AD" w14:textId="491E1813" w:rsidR="00616853" w:rsidRPr="00D86A1A" w:rsidRDefault="00616853" w:rsidP="00616853">
      <w:pPr>
        <w:suppressAutoHyphens/>
        <w:spacing w:after="0" w:line="276" w:lineRule="auto"/>
        <w:rPr>
          <w:rFonts w:ascii="Figtree" w:hAnsi="Figtree"/>
          <w:color w:val="303A42"/>
        </w:rPr>
      </w:pPr>
      <w:r w:rsidRPr="00D86A1A">
        <w:rPr>
          <w:rFonts w:ascii="Figtree" w:hAnsi="Figtree"/>
          <w:color w:val="303A42"/>
          <w:highlight w:val="yellow"/>
        </w:rPr>
        <w:t>Month Day, 20XX</w:t>
      </w:r>
      <w:r w:rsidR="007D10C6">
        <w:rPr>
          <w:rFonts w:ascii="Figtree" w:hAnsi="Figtree"/>
          <w:color w:val="303A42"/>
        </w:rPr>
        <w:t>.</w:t>
      </w:r>
      <w:r w:rsidRPr="00D86A1A">
        <w:rPr>
          <w:rFonts w:ascii="Figtree" w:hAnsi="Figtree"/>
          <w:color w:val="303A42"/>
        </w:rPr>
        <w:t xml:space="preserve"> Reports will be provided to the State Conservationist by </w:t>
      </w:r>
      <w:r w:rsidRPr="00D86A1A">
        <w:rPr>
          <w:rFonts w:ascii="Figtree" w:hAnsi="Figtree"/>
          <w:color w:val="303A42"/>
          <w:highlight w:val="yellow"/>
        </w:rPr>
        <w:t>Month Day, 20XX.</w:t>
      </w:r>
    </w:p>
    <w:p w14:paraId="2DFC5A0C" w14:textId="77777777" w:rsidR="00616853" w:rsidRPr="00D86A1A" w:rsidRDefault="00616853" w:rsidP="00616853">
      <w:pPr>
        <w:suppressAutoHyphens/>
        <w:spacing w:after="0" w:line="276" w:lineRule="auto"/>
        <w:rPr>
          <w:rFonts w:ascii="Figtree" w:hAnsi="Figtree"/>
          <w:color w:val="303A42"/>
        </w:rPr>
      </w:pPr>
    </w:p>
    <w:p w14:paraId="2A381E5E" w14:textId="77777777" w:rsidR="00616853" w:rsidRPr="00D86A1A" w:rsidRDefault="00616853" w:rsidP="00616853">
      <w:pPr>
        <w:suppressAutoHyphens/>
        <w:spacing w:after="0" w:line="276" w:lineRule="auto"/>
        <w:rPr>
          <w:rFonts w:ascii="Figtree" w:hAnsi="Figtree"/>
          <w:color w:val="303A42"/>
        </w:rPr>
      </w:pPr>
    </w:p>
    <w:p w14:paraId="664FA340" w14:textId="77777777" w:rsidR="00616853" w:rsidRPr="00D86A1A" w:rsidRDefault="00616853" w:rsidP="00616853">
      <w:pPr>
        <w:suppressAutoHyphens/>
        <w:spacing w:after="0" w:line="276" w:lineRule="auto"/>
        <w:rPr>
          <w:rFonts w:ascii="Figtree" w:hAnsi="Figtree"/>
          <w:color w:val="303A42"/>
        </w:rPr>
      </w:pPr>
    </w:p>
    <w:p w14:paraId="047964EB" w14:textId="77777777" w:rsidR="00616853" w:rsidRPr="00D86A1A" w:rsidRDefault="00616853" w:rsidP="00616853">
      <w:pPr>
        <w:suppressAutoHyphens/>
        <w:spacing w:after="0" w:line="276" w:lineRule="auto"/>
        <w:rPr>
          <w:rFonts w:ascii="Figtree" w:hAnsi="Figtree"/>
          <w:color w:val="303A42"/>
        </w:rPr>
      </w:pPr>
    </w:p>
    <w:p w14:paraId="56EAB733" w14:textId="2D489408" w:rsidR="00616853" w:rsidRPr="00D86A1A" w:rsidRDefault="00616853" w:rsidP="00616853">
      <w:pPr>
        <w:suppressAutoHyphens/>
        <w:spacing w:after="0" w:line="276" w:lineRule="auto"/>
        <w:rPr>
          <w:rFonts w:ascii="Figtree" w:hAnsi="Figtree"/>
          <w:color w:val="303A42"/>
        </w:rPr>
      </w:pPr>
      <w:r w:rsidRPr="00D86A1A">
        <w:rPr>
          <w:rFonts w:ascii="Figtree" w:hAnsi="Figtree"/>
          <w:color w:val="303A42"/>
        </w:rPr>
        <w:t>DC Reporting from the LWG meeting will include:</w:t>
      </w:r>
    </w:p>
    <w:p w14:paraId="1240D899" w14:textId="2D3F6443" w:rsidR="00616853" w:rsidRPr="00D86A1A" w:rsidRDefault="00616853" w:rsidP="00616853">
      <w:pPr>
        <w:pStyle w:val="ListParagraph"/>
        <w:numPr>
          <w:ilvl w:val="0"/>
          <w:numId w:val="2"/>
        </w:numPr>
        <w:suppressAutoHyphens/>
        <w:spacing w:after="0" w:line="276" w:lineRule="auto"/>
        <w:rPr>
          <w:rFonts w:ascii="Figtree" w:hAnsi="Figtree"/>
          <w:color w:val="303A42"/>
        </w:rPr>
      </w:pPr>
      <w:r w:rsidRPr="00D86A1A">
        <w:rPr>
          <w:rFonts w:ascii="Figtree" w:hAnsi="Figtree"/>
          <w:color w:val="303A42"/>
        </w:rPr>
        <w:t>Identify existing financial resource needs for FY 20</w:t>
      </w:r>
      <w:r w:rsidRPr="00D86A1A">
        <w:rPr>
          <w:rFonts w:ascii="Figtree" w:hAnsi="Figtree"/>
          <w:color w:val="303A42"/>
          <w:highlight w:val="yellow"/>
        </w:rPr>
        <w:t>XX</w:t>
      </w:r>
    </w:p>
    <w:p w14:paraId="4158071F" w14:textId="77FF0DCE" w:rsidR="00616853" w:rsidRPr="00D86A1A" w:rsidRDefault="00616853" w:rsidP="00616853">
      <w:pPr>
        <w:pStyle w:val="ListParagraph"/>
        <w:numPr>
          <w:ilvl w:val="0"/>
          <w:numId w:val="2"/>
        </w:numPr>
        <w:suppressAutoHyphens/>
        <w:spacing w:after="0" w:line="276" w:lineRule="auto"/>
        <w:rPr>
          <w:rFonts w:ascii="Figtree" w:hAnsi="Figtree"/>
          <w:color w:val="303A42"/>
        </w:rPr>
      </w:pPr>
      <w:r w:rsidRPr="00D86A1A">
        <w:rPr>
          <w:rFonts w:ascii="Figtree" w:hAnsi="Figtree"/>
          <w:color w:val="303A42"/>
        </w:rPr>
        <w:t>Review the Conservation Needs Assessment:</w:t>
      </w:r>
    </w:p>
    <w:p w14:paraId="31B3A33F" w14:textId="4ABC5B68" w:rsidR="00616853" w:rsidRPr="00D86A1A" w:rsidRDefault="00616853" w:rsidP="00616853">
      <w:pPr>
        <w:pStyle w:val="ListParagraph"/>
        <w:numPr>
          <w:ilvl w:val="1"/>
          <w:numId w:val="2"/>
        </w:numPr>
        <w:suppressAutoHyphens/>
        <w:spacing w:after="0" w:line="276" w:lineRule="auto"/>
        <w:rPr>
          <w:rFonts w:ascii="Figtree" w:hAnsi="Figtree"/>
          <w:color w:val="303A42"/>
        </w:rPr>
      </w:pPr>
      <w:r w:rsidRPr="00D86A1A">
        <w:rPr>
          <w:rFonts w:ascii="Figtree" w:hAnsi="Figtree"/>
          <w:color w:val="303A42"/>
        </w:rPr>
        <w:t>Define other high priority resource concerns needing treatment</w:t>
      </w:r>
    </w:p>
    <w:p w14:paraId="65A0393D" w14:textId="0ED2248F" w:rsidR="00AF437B" w:rsidRPr="00D86A1A" w:rsidRDefault="00616853" w:rsidP="00DD0F18">
      <w:pPr>
        <w:pStyle w:val="ListParagraph"/>
        <w:numPr>
          <w:ilvl w:val="1"/>
          <w:numId w:val="2"/>
        </w:numPr>
        <w:suppressAutoHyphens/>
        <w:spacing w:after="0" w:line="276" w:lineRule="auto"/>
        <w:rPr>
          <w:rFonts w:ascii="Figtree" w:hAnsi="Figtree"/>
          <w:color w:val="303A42"/>
        </w:rPr>
      </w:pPr>
      <w:r w:rsidRPr="00D86A1A">
        <w:rPr>
          <w:rFonts w:ascii="Figtree" w:hAnsi="Figtree"/>
          <w:color w:val="303A42"/>
        </w:rPr>
        <w:t>Recommended activities to solve identified resource concerns</w:t>
      </w:r>
    </w:p>
    <w:p w14:paraId="46DFCCA9" w14:textId="6FE59C79" w:rsidR="00276CAA" w:rsidRPr="00D86A1A" w:rsidRDefault="00900F73" w:rsidP="00276CAA">
      <w:pPr>
        <w:pStyle w:val="ListParagraph"/>
        <w:numPr>
          <w:ilvl w:val="0"/>
          <w:numId w:val="2"/>
        </w:numPr>
        <w:rPr>
          <w:rFonts w:ascii="Figtree" w:hAnsi="Figtree"/>
          <w:color w:val="303A42"/>
        </w:rPr>
      </w:pPr>
      <w:r>
        <w:rPr>
          <w:rFonts w:ascii="Figtree" w:hAnsi="Figtree"/>
          <w:color w:val="303A42"/>
        </w:rPr>
        <w:t xml:space="preserve">Identify NRCS and other programs (i.e EQIP, CSP, ACEP, RCPP, state cost share programs, etc.) or combination of programs that may be used to address other high priority resource concerns </w:t>
      </w:r>
    </w:p>
    <w:p w14:paraId="749C4E04" w14:textId="3FEF12E5" w:rsidR="00276CAA" w:rsidRPr="00D86A1A" w:rsidRDefault="00900F73" w:rsidP="00276CAA">
      <w:pPr>
        <w:pStyle w:val="ListParagraph"/>
        <w:numPr>
          <w:ilvl w:val="1"/>
          <w:numId w:val="2"/>
        </w:numPr>
        <w:rPr>
          <w:rFonts w:ascii="Figtree" w:hAnsi="Figtree"/>
          <w:color w:val="303A42"/>
        </w:rPr>
      </w:pPr>
      <w:r>
        <w:rPr>
          <w:rFonts w:ascii="Figtree" w:hAnsi="Figtree"/>
          <w:color w:val="303A42"/>
        </w:rPr>
        <w:t>3-year plan to address identified resource concerns</w:t>
      </w:r>
    </w:p>
    <w:p w14:paraId="2A68CEDE" w14:textId="1B580A16" w:rsidR="00616853" w:rsidRPr="00D86A1A" w:rsidRDefault="00276CAA" w:rsidP="00276CAA">
      <w:pPr>
        <w:pStyle w:val="ListParagraph"/>
        <w:numPr>
          <w:ilvl w:val="2"/>
          <w:numId w:val="2"/>
        </w:numPr>
        <w:suppressAutoHyphens/>
        <w:spacing w:after="0" w:line="276" w:lineRule="auto"/>
        <w:rPr>
          <w:rFonts w:ascii="Figtree" w:hAnsi="Figtree"/>
          <w:color w:val="303A42"/>
        </w:rPr>
      </w:pPr>
      <w:r w:rsidRPr="00D86A1A">
        <w:rPr>
          <w:rFonts w:ascii="Figtree" w:hAnsi="Figtree"/>
          <w:color w:val="303A42"/>
        </w:rPr>
        <w:t>Identify the extent of resource concerns to be treated</w:t>
      </w:r>
    </w:p>
    <w:p w14:paraId="40E500C1" w14:textId="38DC9985" w:rsidR="00276CAA" w:rsidRPr="00D86A1A" w:rsidRDefault="00276CAA" w:rsidP="00276CAA">
      <w:pPr>
        <w:pStyle w:val="ListParagraph"/>
        <w:numPr>
          <w:ilvl w:val="2"/>
          <w:numId w:val="2"/>
        </w:numPr>
        <w:suppressAutoHyphens/>
        <w:spacing w:after="0" w:line="276" w:lineRule="auto"/>
        <w:rPr>
          <w:rFonts w:ascii="Figtree" w:hAnsi="Figtree"/>
          <w:color w:val="303A42"/>
        </w:rPr>
      </w:pPr>
      <w:r w:rsidRPr="00D86A1A">
        <w:rPr>
          <w:rFonts w:ascii="Figtree" w:hAnsi="Figtree"/>
          <w:color w:val="303A42"/>
        </w:rPr>
        <w:t>Identify annual program funding required to treat the resource concerns</w:t>
      </w:r>
    </w:p>
    <w:p w14:paraId="7BC0A59D" w14:textId="6B691641" w:rsidR="00276CAA" w:rsidRPr="00D86A1A" w:rsidRDefault="00276CAA" w:rsidP="00276CAA">
      <w:pPr>
        <w:pStyle w:val="ListParagraph"/>
        <w:numPr>
          <w:ilvl w:val="2"/>
          <w:numId w:val="2"/>
        </w:numPr>
        <w:suppressAutoHyphens/>
        <w:spacing w:after="0" w:line="276" w:lineRule="auto"/>
        <w:rPr>
          <w:rFonts w:ascii="Figtree" w:hAnsi="Figtree"/>
          <w:color w:val="303A42"/>
        </w:rPr>
      </w:pPr>
      <w:r w:rsidRPr="00D86A1A">
        <w:rPr>
          <w:rFonts w:ascii="Figtree" w:hAnsi="Figtree"/>
          <w:color w:val="303A42"/>
        </w:rPr>
        <w:t>Identify annual technical assistance requirement to assist producers to treat the resource concerns</w:t>
      </w:r>
    </w:p>
    <w:p w14:paraId="233DC0B7" w14:textId="0ED45B1B" w:rsidR="00276CAA" w:rsidRPr="00D86A1A" w:rsidRDefault="00276CAA" w:rsidP="00276CAA">
      <w:pPr>
        <w:pStyle w:val="ListParagraph"/>
        <w:numPr>
          <w:ilvl w:val="0"/>
          <w:numId w:val="2"/>
        </w:numPr>
        <w:rPr>
          <w:rFonts w:ascii="Figtree" w:hAnsi="Figtree"/>
          <w:color w:val="303A42"/>
        </w:rPr>
      </w:pPr>
      <w:r w:rsidRPr="00D86A1A">
        <w:rPr>
          <w:rFonts w:ascii="Figtree" w:hAnsi="Figtree"/>
          <w:color w:val="303A42"/>
        </w:rPr>
        <w:t>Recommendations for application selection criteria for targeted resource concerns</w:t>
      </w:r>
    </w:p>
    <w:p w14:paraId="3D7FF78C" w14:textId="216E8C70" w:rsidR="00276CAA" w:rsidRPr="00D86A1A" w:rsidRDefault="00276CAA" w:rsidP="00276CAA">
      <w:pPr>
        <w:pStyle w:val="ListParagraph"/>
        <w:numPr>
          <w:ilvl w:val="0"/>
          <w:numId w:val="2"/>
        </w:numPr>
        <w:rPr>
          <w:rFonts w:ascii="Figtree" w:hAnsi="Figtree"/>
          <w:color w:val="303A42"/>
        </w:rPr>
      </w:pPr>
      <w:r w:rsidRPr="00D86A1A">
        <w:rPr>
          <w:rFonts w:ascii="Figtree" w:hAnsi="Figtree"/>
          <w:color w:val="303A42"/>
        </w:rPr>
        <w:t>Policy/technical recommendation for the State Technical Advisory Committee</w:t>
      </w:r>
    </w:p>
    <w:p w14:paraId="299DCE29" w14:textId="396D25ED" w:rsidR="00285047" w:rsidRDefault="00276CAA" w:rsidP="00242AE9">
      <w:pPr>
        <w:rPr>
          <w:rFonts w:ascii="Figtree" w:hAnsi="Figtree"/>
          <w:color w:val="303A42"/>
        </w:rPr>
      </w:pPr>
      <w:r w:rsidRPr="00D86A1A">
        <w:rPr>
          <w:rFonts w:ascii="Figtree" w:hAnsi="Figtree"/>
          <w:color w:val="303A42"/>
        </w:rPr>
        <w:t xml:space="preserve">Contact: For questions contact </w:t>
      </w:r>
      <w:r w:rsidRPr="00D86A1A">
        <w:rPr>
          <w:rFonts w:ascii="Figtree" w:hAnsi="Figtree"/>
          <w:color w:val="303A42"/>
          <w:highlight w:val="yellow"/>
        </w:rPr>
        <w:t>__________________</w:t>
      </w:r>
      <w:r w:rsidRPr="00D86A1A">
        <w:rPr>
          <w:rFonts w:ascii="Figtree" w:hAnsi="Figtree"/>
          <w:color w:val="303A42"/>
        </w:rPr>
        <w:t xml:space="preserve">, ASTC-Programs, at </w:t>
      </w:r>
      <w:r w:rsidRPr="00D86A1A">
        <w:rPr>
          <w:rFonts w:ascii="Figtree" w:hAnsi="Figtree"/>
          <w:color w:val="303A42"/>
          <w:highlight w:val="yellow"/>
        </w:rPr>
        <w:t>___-___-____</w:t>
      </w:r>
      <w:r w:rsidRPr="00D86A1A">
        <w:rPr>
          <w:rFonts w:ascii="Figtree" w:hAnsi="Figtree"/>
          <w:color w:val="303A42"/>
        </w:rPr>
        <w:t xml:space="preserve"> or </w:t>
      </w:r>
      <w:hyperlink r:id="rId12" w:history="1">
        <w:r w:rsidR="00D86A1A" w:rsidRPr="00D86A1A">
          <w:rPr>
            <w:rStyle w:val="Hyperlink"/>
            <w:rFonts w:ascii="Figtree" w:hAnsi="Figtree"/>
            <w:color w:val="303A42"/>
            <w:highlight w:val="yellow"/>
          </w:rPr>
          <w:t>____________________</w:t>
        </w:r>
        <w:r w:rsidR="00D86A1A" w:rsidRPr="00D86A1A">
          <w:rPr>
            <w:rStyle w:val="Hyperlink"/>
            <w:rFonts w:ascii="Figtree" w:hAnsi="Figtree"/>
            <w:color w:val="303A42"/>
          </w:rPr>
          <w:t>@usda.gov</w:t>
        </w:r>
      </w:hyperlink>
      <w:r w:rsidRPr="00D86A1A">
        <w:rPr>
          <w:rFonts w:ascii="Figtree" w:hAnsi="Figtree"/>
          <w:color w:val="303A42"/>
        </w:rPr>
        <w:t>.</w:t>
      </w:r>
    </w:p>
    <w:sectPr w:rsidR="00285047" w:rsidSect="00242AE9">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D212E" w14:textId="77777777" w:rsidR="00234854" w:rsidRDefault="00234854" w:rsidP="0070661F">
      <w:pPr>
        <w:spacing w:after="0" w:line="240" w:lineRule="auto"/>
      </w:pPr>
      <w:r>
        <w:separator/>
      </w:r>
    </w:p>
  </w:endnote>
  <w:endnote w:type="continuationSeparator" w:id="0">
    <w:p w14:paraId="2A77ABED" w14:textId="77777777" w:rsidR="00234854" w:rsidRDefault="00234854" w:rsidP="00706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igtree">
    <w:panose1 w:val="00000000000000000000"/>
    <w:charset w:val="00"/>
    <w:family w:val="auto"/>
    <w:pitch w:val="variable"/>
    <w:sig w:usb0="A000006F" w:usb1="00000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00D0F" w14:textId="77777777" w:rsidR="00234854" w:rsidRDefault="00234854" w:rsidP="0070661F">
      <w:pPr>
        <w:spacing w:after="0" w:line="240" w:lineRule="auto"/>
      </w:pPr>
      <w:r>
        <w:separator/>
      </w:r>
    </w:p>
  </w:footnote>
  <w:footnote w:type="continuationSeparator" w:id="0">
    <w:p w14:paraId="3E36105A" w14:textId="77777777" w:rsidR="00234854" w:rsidRDefault="00234854" w:rsidP="00706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45EB" w14:textId="12A7CBD0" w:rsidR="00C24F5E" w:rsidRDefault="00234854">
    <w:pPr>
      <w:pStyle w:val="Header"/>
    </w:pPr>
    <w:r>
      <w:rPr>
        <w:noProof/>
      </w:rPr>
      <w:pict w14:anchorId="26F3E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754041" o:spid="_x0000_s1026" type="#_x0000_t75" alt="" style="position:absolute;margin-left:0;margin-top:0;width:612pt;height:11in;z-index:-251634688;mso-wrap-edited:f;mso-width-percent:0;mso-height-percent:0;mso-position-horizontal:center;mso-position-horizontal-relative:margin;mso-position-vertical:center;mso-position-vertical-relative:margin;mso-width-percent:0;mso-height-percent:0" o:allowincell="f">
          <v:imagedata r:id="rId1" o:title="document-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25BF" w14:textId="382675D5" w:rsidR="00EB19AA" w:rsidRDefault="00EB19AA">
    <w:pPr>
      <w:pStyle w:val="Header"/>
    </w:pPr>
  </w:p>
  <w:p w14:paraId="49DB2141" w14:textId="202E1D75" w:rsidR="00621F86" w:rsidRDefault="00621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915E" w14:textId="4A4622D2" w:rsidR="00C24F5E" w:rsidRDefault="00234854">
    <w:pPr>
      <w:pStyle w:val="Header"/>
    </w:pPr>
    <w:r>
      <w:rPr>
        <w:noProof/>
      </w:rPr>
      <w:pict w14:anchorId="2F0D4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2754040" o:spid="_x0000_s1025" type="#_x0000_t75" alt="" style="position:absolute;margin-left:0;margin-top:0;width:612pt;height:11in;z-index:-251637760;mso-wrap-edited:f;mso-width-percent:0;mso-height-percent:0;mso-position-horizontal:center;mso-position-horizontal-relative:margin;mso-position-vertical:center;mso-position-vertical-relative:margin;mso-width-percent:0;mso-height-percent:0" o:allowincell="f">
          <v:imagedata r:id="rId1" o:title="document-foo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35D"/>
    <w:multiLevelType w:val="hybridMultilevel"/>
    <w:tmpl w:val="758CEC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D90"/>
    <w:multiLevelType w:val="hybridMultilevel"/>
    <w:tmpl w:val="1E70FC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D48F0"/>
    <w:multiLevelType w:val="hybridMultilevel"/>
    <w:tmpl w:val="E042C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76EDB"/>
    <w:multiLevelType w:val="hybridMultilevel"/>
    <w:tmpl w:val="60C019A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472938"/>
    <w:multiLevelType w:val="hybridMultilevel"/>
    <w:tmpl w:val="60C019A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72A1A"/>
    <w:multiLevelType w:val="hybridMultilevel"/>
    <w:tmpl w:val="E6C233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EA0688"/>
    <w:multiLevelType w:val="hybridMultilevel"/>
    <w:tmpl w:val="60C01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76AE2"/>
    <w:multiLevelType w:val="hybridMultilevel"/>
    <w:tmpl w:val="3A8A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53864"/>
    <w:multiLevelType w:val="hybridMultilevel"/>
    <w:tmpl w:val="60C019A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5295263"/>
    <w:multiLevelType w:val="hybridMultilevel"/>
    <w:tmpl w:val="E6C23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47546D"/>
    <w:multiLevelType w:val="hybridMultilevel"/>
    <w:tmpl w:val="40DEF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DD28F0"/>
    <w:multiLevelType w:val="hybridMultilevel"/>
    <w:tmpl w:val="D15C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FD10E2"/>
    <w:multiLevelType w:val="hybridMultilevel"/>
    <w:tmpl w:val="666C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AD7007"/>
    <w:multiLevelType w:val="hybridMultilevel"/>
    <w:tmpl w:val="FDC6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901066">
    <w:abstractNumId w:val="13"/>
  </w:num>
  <w:num w:numId="2" w16cid:durableId="1718316451">
    <w:abstractNumId w:val="11"/>
  </w:num>
  <w:num w:numId="3" w16cid:durableId="208802">
    <w:abstractNumId w:val="7"/>
  </w:num>
  <w:num w:numId="4" w16cid:durableId="539172362">
    <w:abstractNumId w:val="2"/>
  </w:num>
  <w:num w:numId="5" w16cid:durableId="1911380214">
    <w:abstractNumId w:val="9"/>
  </w:num>
  <w:num w:numId="6" w16cid:durableId="1327978159">
    <w:abstractNumId w:val="10"/>
  </w:num>
  <w:num w:numId="7" w16cid:durableId="1339313396">
    <w:abstractNumId w:val="5"/>
  </w:num>
  <w:num w:numId="8" w16cid:durableId="1035345691">
    <w:abstractNumId w:val="0"/>
  </w:num>
  <w:num w:numId="9" w16cid:durableId="695616353">
    <w:abstractNumId w:val="6"/>
  </w:num>
  <w:num w:numId="10" w16cid:durableId="329068000">
    <w:abstractNumId w:val="8"/>
  </w:num>
  <w:num w:numId="11" w16cid:durableId="529612809">
    <w:abstractNumId w:val="3"/>
  </w:num>
  <w:num w:numId="12" w16cid:durableId="237400054">
    <w:abstractNumId w:val="4"/>
  </w:num>
  <w:num w:numId="13" w16cid:durableId="632445199">
    <w:abstractNumId w:val="12"/>
  </w:num>
  <w:num w:numId="14" w16cid:durableId="1302613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37"/>
    <w:rsid w:val="000407C5"/>
    <w:rsid w:val="000447E8"/>
    <w:rsid w:val="00057604"/>
    <w:rsid w:val="0007024F"/>
    <w:rsid w:val="00096A26"/>
    <w:rsid w:val="000A0549"/>
    <w:rsid w:val="000A53B9"/>
    <w:rsid w:val="000E0AA6"/>
    <w:rsid w:val="000F3005"/>
    <w:rsid w:val="00104666"/>
    <w:rsid w:val="0011299A"/>
    <w:rsid w:val="001156B7"/>
    <w:rsid w:val="001518F4"/>
    <w:rsid w:val="00152E46"/>
    <w:rsid w:val="00157D3D"/>
    <w:rsid w:val="00163D38"/>
    <w:rsid w:val="001D2C6F"/>
    <w:rsid w:val="00212C66"/>
    <w:rsid w:val="00234854"/>
    <w:rsid w:val="00242AE9"/>
    <w:rsid w:val="00255FA0"/>
    <w:rsid w:val="002602C1"/>
    <w:rsid w:val="00276CAA"/>
    <w:rsid w:val="0028139B"/>
    <w:rsid w:val="00282968"/>
    <w:rsid w:val="00285047"/>
    <w:rsid w:val="002859F9"/>
    <w:rsid w:val="002A0BAD"/>
    <w:rsid w:val="002C2245"/>
    <w:rsid w:val="002D0FBE"/>
    <w:rsid w:val="002D3E00"/>
    <w:rsid w:val="00335255"/>
    <w:rsid w:val="00372B4B"/>
    <w:rsid w:val="0038227C"/>
    <w:rsid w:val="003A42D4"/>
    <w:rsid w:val="003B49E0"/>
    <w:rsid w:val="003D7A41"/>
    <w:rsid w:val="003E3BDE"/>
    <w:rsid w:val="003F56C9"/>
    <w:rsid w:val="00416DB8"/>
    <w:rsid w:val="00426B18"/>
    <w:rsid w:val="00443825"/>
    <w:rsid w:val="00446F16"/>
    <w:rsid w:val="00467537"/>
    <w:rsid w:val="00470280"/>
    <w:rsid w:val="004808F8"/>
    <w:rsid w:val="004943EC"/>
    <w:rsid w:val="004B0384"/>
    <w:rsid w:val="004B462F"/>
    <w:rsid w:val="004C2B8D"/>
    <w:rsid w:val="004E06AD"/>
    <w:rsid w:val="004F46F4"/>
    <w:rsid w:val="00503CEA"/>
    <w:rsid w:val="00504C9E"/>
    <w:rsid w:val="00506651"/>
    <w:rsid w:val="00514929"/>
    <w:rsid w:val="00534F3C"/>
    <w:rsid w:val="00552642"/>
    <w:rsid w:val="005544B9"/>
    <w:rsid w:val="00593513"/>
    <w:rsid w:val="005B7721"/>
    <w:rsid w:val="005D7F43"/>
    <w:rsid w:val="005E707D"/>
    <w:rsid w:val="005F7866"/>
    <w:rsid w:val="0060311D"/>
    <w:rsid w:val="00616853"/>
    <w:rsid w:val="00621F86"/>
    <w:rsid w:val="006468C3"/>
    <w:rsid w:val="00683B40"/>
    <w:rsid w:val="006C2623"/>
    <w:rsid w:val="006C4080"/>
    <w:rsid w:val="006D0EA3"/>
    <w:rsid w:val="006D63A5"/>
    <w:rsid w:val="006D6956"/>
    <w:rsid w:val="006F252B"/>
    <w:rsid w:val="0070661F"/>
    <w:rsid w:val="00713798"/>
    <w:rsid w:val="007279F1"/>
    <w:rsid w:val="00735B2C"/>
    <w:rsid w:val="00770B45"/>
    <w:rsid w:val="00774913"/>
    <w:rsid w:val="007755C7"/>
    <w:rsid w:val="007A1562"/>
    <w:rsid w:val="007D10C6"/>
    <w:rsid w:val="00817498"/>
    <w:rsid w:val="00845287"/>
    <w:rsid w:val="00854A9D"/>
    <w:rsid w:val="0086369A"/>
    <w:rsid w:val="008910D1"/>
    <w:rsid w:val="00895F0A"/>
    <w:rsid w:val="008B579D"/>
    <w:rsid w:val="008F0B1A"/>
    <w:rsid w:val="008F108E"/>
    <w:rsid w:val="008F7D86"/>
    <w:rsid w:val="00900F73"/>
    <w:rsid w:val="00910412"/>
    <w:rsid w:val="00936CCF"/>
    <w:rsid w:val="00945BD6"/>
    <w:rsid w:val="00952223"/>
    <w:rsid w:val="009664CF"/>
    <w:rsid w:val="00972DB9"/>
    <w:rsid w:val="00974884"/>
    <w:rsid w:val="00980325"/>
    <w:rsid w:val="00995EA8"/>
    <w:rsid w:val="009B700D"/>
    <w:rsid w:val="009C1A22"/>
    <w:rsid w:val="009C4A38"/>
    <w:rsid w:val="00A16F68"/>
    <w:rsid w:val="00A30A22"/>
    <w:rsid w:val="00A336E6"/>
    <w:rsid w:val="00A9215F"/>
    <w:rsid w:val="00A94F52"/>
    <w:rsid w:val="00AA7D78"/>
    <w:rsid w:val="00AB17C2"/>
    <w:rsid w:val="00AF437B"/>
    <w:rsid w:val="00B01B19"/>
    <w:rsid w:val="00B153FB"/>
    <w:rsid w:val="00B22086"/>
    <w:rsid w:val="00B97577"/>
    <w:rsid w:val="00BC2445"/>
    <w:rsid w:val="00C03862"/>
    <w:rsid w:val="00C15872"/>
    <w:rsid w:val="00C20008"/>
    <w:rsid w:val="00C24F5E"/>
    <w:rsid w:val="00C42A18"/>
    <w:rsid w:val="00C50E81"/>
    <w:rsid w:val="00CB74FA"/>
    <w:rsid w:val="00CC7506"/>
    <w:rsid w:val="00CD3F72"/>
    <w:rsid w:val="00D0246E"/>
    <w:rsid w:val="00D23DD6"/>
    <w:rsid w:val="00D703BE"/>
    <w:rsid w:val="00D86A1A"/>
    <w:rsid w:val="00DB0CD9"/>
    <w:rsid w:val="00DC1685"/>
    <w:rsid w:val="00DC68F4"/>
    <w:rsid w:val="00DD0F18"/>
    <w:rsid w:val="00DF3A17"/>
    <w:rsid w:val="00E078DA"/>
    <w:rsid w:val="00E26046"/>
    <w:rsid w:val="00E536CB"/>
    <w:rsid w:val="00E60D26"/>
    <w:rsid w:val="00E76F94"/>
    <w:rsid w:val="00E8225E"/>
    <w:rsid w:val="00EA7162"/>
    <w:rsid w:val="00EB19AA"/>
    <w:rsid w:val="00EB5909"/>
    <w:rsid w:val="00EE0105"/>
    <w:rsid w:val="00EF0296"/>
    <w:rsid w:val="00F25BDD"/>
    <w:rsid w:val="00F775F0"/>
    <w:rsid w:val="00F861AE"/>
    <w:rsid w:val="00FA7195"/>
    <w:rsid w:val="00FB7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5A05E"/>
  <w15:chartTrackingRefBased/>
  <w15:docId w15:val="{C885940A-FD42-0944-B6F9-22B484E09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9F9"/>
  </w:style>
  <w:style w:type="paragraph" w:styleId="Heading1">
    <w:name w:val="heading 1"/>
    <w:basedOn w:val="Normal"/>
    <w:next w:val="Normal"/>
    <w:link w:val="Heading1Char"/>
    <w:uiPriority w:val="9"/>
    <w:qFormat/>
    <w:rsid w:val="00467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537"/>
    <w:rPr>
      <w:rFonts w:eastAsiaTheme="majorEastAsia" w:cstheme="majorBidi"/>
      <w:color w:val="272727" w:themeColor="text1" w:themeTint="D8"/>
    </w:rPr>
  </w:style>
  <w:style w:type="paragraph" w:styleId="Title">
    <w:name w:val="Title"/>
    <w:basedOn w:val="Normal"/>
    <w:next w:val="Normal"/>
    <w:link w:val="TitleChar"/>
    <w:uiPriority w:val="10"/>
    <w:qFormat/>
    <w:rsid w:val="00467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537"/>
    <w:pPr>
      <w:spacing w:before="160"/>
      <w:jc w:val="center"/>
    </w:pPr>
    <w:rPr>
      <w:i/>
      <w:iCs/>
      <w:color w:val="404040" w:themeColor="text1" w:themeTint="BF"/>
    </w:rPr>
  </w:style>
  <w:style w:type="character" w:customStyle="1" w:styleId="QuoteChar">
    <w:name w:val="Quote Char"/>
    <w:basedOn w:val="DefaultParagraphFont"/>
    <w:link w:val="Quote"/>
    <w:uiPriority w:val="29"/>
    <w:rsid w:val="00467537"/>
    <w:rPr>
      <w:i/>
      <w:iCs/>
      <w:color w:val="404040" w:themeColor="text1" w:themeTint="BF"/>
    </w:rPr>
  </w:style>
  <w:style w:type="paragraph" w:styleId="ListParagraph">
    <w:name w:val="List Paragraph"/>
    <w:basedOn w:val="Normal"/>
    <w:uiPriority w:val="34"/>
    <w:qFormat/>
    <w:rsid w:val="00467537"/>
    <w:pPr>
      <w:ind w:left="720"/>
      <w:contextualSpacing/>
    </w:pPr>
  </w:style>
  <w:style w:type="character" w:styleId="IntenseEmphasis">
    <w:name w:val="Intense Emphasis"/>
    <w:basedOn w:val="DefaultParagraphFont"/>
    <w:uiPriority w:val="21"/>
    <w:qFormat/>
    <w:rsid w:val="00467537"/>
    <w:rPr>
      <w:i/>
      <w:iCs/>
      <w:color w:val="0F4761" w:themeColor="accent1" w:themeShade="BF"/>
    </w:rPr>
  </w:style>
  <w:style w:type="paragraph" w:styleId="IntenseQuote">
    <w:name w:val="Intense Quote"/>
    <w:basedOn w:val="Normal"/>
    <w:next w:val="Normal"/>
    <w:link w:val="IntenseQuoteChar"/>
    <w:uiPriority w:val="30"/>
    <w:qFormat/>
    <w:rsid w:val="00467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537"/>
    <w:rPr>
      <w:i/>
      <w:iCs/>
      <w:color w:val="0F4761" w:themeColor="accent1" w:themeShade="BF"/>
    </w:rPr>
  </w:style>
  <w:style w:type="character" w:styleId="IntenseReference">
    <w:name w:val="Intense Reference"/>
    <w:basedOn w:val="DefaultParagraphFont"/>
    <w:uiPriority w:val="32"/>
    <w:qFormat/>
    <w:rsid w:val="00467537"/>
    <w:rPr>
      <w:b/>
      <w:bCs/>
      <w:smallCaps/>
      <w:color w:val="0F4761" w:themeColor="accent1" w:themeShade="BF"/>
      <w:spacing w:val="5"/>
    </w:rPr>
  </w:style>
  <w:style w:type="paragraph" w:styleId="Header">
    <w:name w:val="header"/>
    <w:basedOn w:val="Normal"/>
    <w:link w:val="HeaderChar"/>
    <w:uiPriority w:val="99"/>
    <w:unhideWhenUsed/>
    <w:rsid w:val="00706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61F"/>
  </w:style>
  <w:style w:type="paragraph" w:styleId="Footer">
    <w:name w:val="footer"/>
    <w:basedOn w:val="Normal"/>
    <w:link w:val="FooterChar"/>
    <w:uiPriority w:val="99"/>
    <w:unhideWhenUsed/>
    <w:rsid w:val="00706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61F"/>
  </w:style>
  <w:style w:type="character" w:styleId="Hyperlink">
    <w:name w:val="Hyperlink"/>
    <w:basedOn w:val="DefaultParagraphFont"/>
    <w:uiPriority w:val="99"/>
    <w:unhideWhenUsed/>
    <w:rsid w:val="00D86A1A"/>
    <w:rPr>
      <w:color w:val="467886" w:themeColor="hyperlink"/>
      <w:u w:val="single"/>
    </w:rPr>
  </w:style>
  <w:style w:type="character" w:styleId="UnresolvedMention">
    <w:name w:val="Unresolved Mention"/>
    <w:basedOn w:val="DefaultParagraphFont"/>
    <w:uiPriority w:val="99"/>
    <w:semiHidden/>
    <w:unhideWhenUsed/>
    <w:rsid w:val="00D86A1A"/>
    <w:rPr>
      <w:color w:val="605E5C"/>
      <w:shd w:val="clear" w:color="auto" w:fill="E1DFDD"/>
    </w:rPr>
  </w:style>
  <w:style w:type="table" w:styleId="TableGrid">
    <w:name w:val="Table Grid"/>
    <w:basedOn w:val="TableNormal"/>
    <w:uiPriority w:val="39"/>
    <w:rsid w:val="0095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arencpp.com/local-work-groups/#resources-templat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____________________@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E4C7D-DEFA-5E49-B686-5BC977F7C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Sliwinski</dc:creator>
  <cp:keywords/>
  <dc:description/>
  <cp:lastModifiedBy>Rick Sliwinski</cp:lastModifiedBy>
  <cp:revision>4</cp:revision>
  <cp:lastPrinted>2026-01-09T20:37:00Z</cp:lastPrinted>
  <dcterms:created xsi:type="dcterms:W3CDTF">2026-01-12T14:29:00Z</dcterms:created>
  <dcterms:modified xsi:type="dcterms:W3CDTF">2026-01-26T14:50:00Z</dcterms:modified>
</cp:coreProperties>
</file>